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048D" w14:textId="77777777" w:rsidR="00914CAF" w:rsidRDefault="00914CAF" w:rsidP="00914CAF">
      <w:pPr>
        <w:jc w:val="center"/>
      </w:pPr>
      <w:r>
        <w:t xml:space="preserve">Menulis Kreatif </w:t>
      </w:r>
    </w:p>
    <w:p w14:paraId="1A0482FF" w14:textId="77777777" w:rsidR="00914CAF" w:rsidRDefault="00914CAF" w:rsidP="00914CAF">
      <w:pPr>
        <w:jc w:val="center"/>
        <w:rPr>
          <w:i/>
        </w:rPr>
      </w:pPr>
      <w:r>
        <w:t xml:space="preserve">Naskah Monolog </w:t>
      </w:r>
      <w:r w:rsidRPr="00914CAF">
        <w:rPr>
          <w:i/>
        </w:rPr>
        <w:t>The Hunger Games</w:t>
      </w:r>
    </w:p>
    <w:p w14:paraId="3A222816" w14:textId="77777777" w:rsidR="00914CAF" w:rsidRDefault="00914CAF" w:rsidP="00914CAF">
      <w:pPr>
        <w:jc w:val="center"/>
      </w:pPr>
      <w:r>
        <w:t>(700 – 1200 kata</w:t>
      </w:r>
      <w:r w:rsidR="00157618">
        <w:t xml:space="preserve"> minus tujuan penulisan</w:t>
      </w:r>
      <w:r>
        <w:t>)</w:t>
      </w:r>
    </w:p>
    <w:p w14:paraId="73ECD6C3" w14:textId="77777777" w:rsidR="0079365E" w:rsidRPr="00554618" w:rsidRDefault="0079365E" w:rsidP="0079365E">
      <w:pPr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</w:t>
      </w:r>
      <w:r w:rsidRPr="00554618">
        <w:rPr>
          <w:rFonts w:cs="Calibri"/>
          <w:b/>
          <w:sz w:val="16"/>
          <w:szCs w:val="16"/>
        </w:rPr>
        <w:t>Criteria A – Content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79365E" w:rsidRPr="00554618" w14:paraId="4039B2E3" w14:textId="77777777" w:rsidTr="0079365E">
        <w:tc>
          <w:tcPr>
            <w:tcW w:w="1134" w:type="dxa"/>
            <w:shd w:val="clear" w:color="auto" w:fill="auto"/>
          </w:tcPr>
          <w:p w14:paraId="5FF7DDF1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430A3DFE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Task Specific Rubric</w:t>
            </w:r>
          </w:p>
        </w:tc>
        <w:tc>
          <w:tcPr>
            <w:tcW w:w="5103" w:type="dxa"/>
            <w:shd w:val="clear" w:color="auto" w:fill="auto"/>
          </w:tcPr>
          <w:p w14:paraId="7AF91223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Content Level Descriptors</w:t>
            </w:r>
          </w:p>
        </w:tc>
      </w:tr>
      <w:tr w:rsidR="0079365E" w:rsidRPr="00554618" w14:paraId="50CCE8BC" w14:textId="77777777" w:rsidTr="0079365E">
        <w:tc>
          <w:tcPr>
            <w:tcW w:w="1134" w:type="dxa"/>
            <w:shd w:val="clear" w:color="auto" w:fill="auto"/>
          </w:tcPr>
          <w:p w14:paraId="00909725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46031067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7E990E77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demonstrate a standard described by any of the descriptors given below</w:t>
            </w:r>
          </w:p>
        </w:tc>
      </w:tr>
      <w:tr w:rsidR="0079365E" w:rsidRPr="00554618" w14:paraId="47B5809E" w14:textId="77777777" w:rsidTr="0079365E">
        <w:tc>
          <w:tcPr>
            <w:tcW w:w="1134" w:type="dxa"/>
            <w:shd w:val="clear" w:color="auto" w:fill="auto"/>
          </w:tcPr>
          <w:p w14:paraId="600957BA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617755D5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Terdapat poin singkat tanpa argumentasi atau dengan argumentasi yang sangat terbatas</w:t>
            </w:r>
          </w:p>
          <w:p w14:paraId="3A24AF5C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Tidak terdapat terminologi unsur karya sastra, atau ada tapi sebatas menyebutkan</w:t>
            </w:r>
            <w:r>
              <w:rPr>
                <w:rFonts w:cs="Cambria"/>
                <w:sz w:val="16"/>
                <w:szCs w:val="16"/>
              </w:rPr>
              <w:t xml:space="preserve"> atau salah</w:t>
            </w:r>
          </w:p>
          <w:p w14:paraId="2C68343D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Intepretasi siswa tidak terbukti valid</w:t>
            </w:r>
          </w:p>
        </w:tc>
        <w:tc>
          <w:tcPr>
            <w:tcW w:w="5103" w:type="dxa"/>
            <w:shd w:val="clear" w:color="auto" w:fill="auto"/>
          </w:tcPr>
          <w:p w14:paraId="34A8DD81" w14:textId="77777777" w:rsidR="0079365E" w:rsidRPr="00554618" w:rsidRDefault="0079365E" w:rsidP="0079365E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limited understanding of topic</w:t>
            </w:r>
          </w:p>
          <w:p w14:paraId="4D46736E" w14:textId="77777777" w:rsidR="0079365E" w:rsidRPr="00554618" w:rsidRDefault="0079365E" w:rsidP="0079365E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writing is brief and tends to list points rather than explain</w:t>
            </w:r>
          </w:p>
          <w:p w14:paraId="22C72D70" w14:textId="77777777" w:rsidR="0079365E" w:rsidRPr="00554618" w:rsidRDefault="0079365E" w:rsidP="0079365E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Needs to include references </w:t>
            </w:r>
          </w:p>
          <w:p w14:paraId="4E26D96F" w14:textId="77777777" w:rsidR="0079365E" w:rsidRPr="00554618" w:rsidRDefault="0079365E" w:rsidP="0079365E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not discussed the author’s intentions or techniques</w:t>
            </w:r>
          </w:p>
          <w:p w14:paraId="4370568F" w14:textId="77777777" w:rsidR="0079365E" w:rsidRPr="00554618" w:rsidRDefault="0079365E" w:rsidP="0079365E">
            <w:pPr>
              <w:numPr>
                <w:ilvl w:val="0"/>
                <w:numId w:val="4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79365E" w:rsidRPr="00554618" w14:paraId="5FCFC2A2" w14:textId="77777777" w:rsidTr="0079365E">
        <w:tc>
          <w:tcPr>
            <w:tcW w:w="1134" w:type="dxa"/>
            <w:shd w:val="clear" w:color="auto" w:fill="auto"/>
          </w:tcPr>
          <w:p w14:paraId="191410FB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31DC3005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Terdapat opini dan beberapa poin argumentasi mendukung</w:t>
            </w:r>
          </w:p>
          <w:p w14:paraId="672B0A8D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Terdapat 1/lebih penggunaan terminology karya sastra yang sering keliru</w:t>
            </w:r>
          </w:p>
          <w:p w14:paraId="7940C226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Interpretasi siswa sebagian besar keliru</w:t>
            </w:r>
          </w:p>
        </w:tc>
        <w:tc>
          <w:tcPr>
            <w:tcW w:w="5103" w:type="dxa"/>
            <w:shd w:val="clear" w:color="auto" w:fill="auto"/>
          </w:tcPr>
          <w:p w14:paraId="44652078" w14:textId="77777777" w:rsidR="0079365E" w:rsidRPr="00554618" w:rsidRDefault="0079365E" w:rsidP="0079365E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share some aspects of the topic and/or themes</w:t>
            </w:r>
          </w:p>
          <w:p w14:paraId="769B6E63" w14:textId="77777777" w:rsidR="0079365E" w:rsidRPr="00554618" w:rsidRDefault="0079365E" w:rsidP="0079365E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support some of my ides with references</w:t>
            </w:r>
          </w:p>
          <w:p w14:paraId="43E6C127" w14:textId="77777777" w:rsidR="0079365E" w:rsidRPr="00554618" w:rsidRDefault="0079365E" w:rsidP="0079365E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The response gives some detail and development  </w:t>
            </w:r>
          </w:p>
          <w:p w14:paraId="068CD24F" w14:textId="77777777" w:rsidR="0079365E" w:rsidRPr="00554618" w:rsidRDefault="0079365E" w:rsidP="0079365E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shown some understanding of author’s intention or technique</w:t>
            </w:r>
          </w:p>
          <w:p w14:paraId="636CCBB5" w14:textId="77777777" w:rsidR="0079365E" w:rsidRPr="00554618" w:rsidRDefault="0079365E" w:rsidP="0079365E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79365E" w:rsidRPr="00554618" w14:paraId="649522E8" w14:textId="77777777" w:rsidTr="0079365E">
        <w:tc>
          <w:tcPr>
            <w:tcW w:w="1134" w:type="dxa"/>
            <w:shd w:val="clear" w:color="auto" w:fill="auto"/>
          </w:tcPr>
          <w:p w14:paraId="406A9F90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55782191" w14:textId="77777777" w:rsidR="0079365E" w:rsidRDefault="0079365E" w:rsidP="006A110D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Terdapat opini dengan argumentasi dan bukti yang cukup</w:t>
            </w:r>
          </w:p>
          <w:p w14:paraId="7CAC91BC" w14:textId="77777777" w:rsidR="0079365E" w:rsidRPr="00554618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Menggunakan 2 terminologi unsur sastra secara tepat</w:t>
            </w:r>
          </w:p>
          <w:p w14:paraId="035FE63E" w14:textId="77777777" w:rsidR="0079365E" w:rsidRPr="00554618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valid tetapi kurang meyakinkan</w:t>
            </w:r>
          </w:p>
        </w:tc>
        <w:tc>
          <w:tcPr>
            <w:tcW w:w="5103" w:type="dxa"/>
            <w:shd w:val="clear" w:color="auto" w:fill="auto"/>
          </w:tcPr>
          <w:p w14:paraId="11107F44" w14:textId="77777777" w:rsidR="0079365E" w:rsidRPr="00554618" w:rsidRDefault="0079365E" w:rsidP="0079365E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describe relevant aspects of the topic and themes</w:t>
            </w:r>
          </w:p>
          <w:p w14:paraId="40EF03A8" w14:textId="77777777" w:rsidR="0079365E" w:rsidRPr="00554618" w:rsidRDefault="0079365E" w:rsidP="0079365E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 main ideas with quotations and/or references</w:t>
            </w:r>
          </w:p>
          <w:p w14:paraId="2C6C2776" w14:textId="77777777" w:rsidR="0079365E" w:rsidRPr="00554618" w:rsidRDefault="0079365E" w:rsidP="0079365E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response has sufficient detail and ideas are developed</w:t>
            </w:r>
          </w:p>
          <w:p w14:paraId="4C32B521" w14:textId="77777777" w:rsidR="0079365E" w:rsidRPr="00554618" w:rsidRDefault="0079365E" w:rsidP="0079365E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the author’s intention and/or techniques</w:t>
            </w:r>
          </w:p>
          <w:p w14:paraId="505B95F8" w14:textId="77777777" w:rsidR="0079365E" w:rsidRPr="00554618" w:rsidRDefault="0079365E" w:rsidP="0079365E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Sometimes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79365E" w:rsidRPr="00554618" w14:paraId="0417FAD3" w14:textId="77777777" w:rsidTr="0079365E">
        <w:tc>
          <w:tcPr>
            <w:tcW w:w="1134" w:type="dxa"/>
            <w:shd w:val="clear" w:color="auto" w:fill="auto"/>
          </w:tcPr>
          <w:p w14:paraId="486919FD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0316D47B" w14:textId="77777777" w:rsidR="0079365E" w:rsidRPr="00554618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Terdapat opini argumentasi dan bukti yang lumayan meyakinkan</w:t>
            </w:r>
          </w:p>
          <w:p w14:paraId="1DE236CC" w14:textId="77777777" w:rsidR="0079365E" w:rsidRPr="00554618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Menggunakan 3  terminologi unsur karya sastra  dengan tepat</w:t>
            </w:r>
          </w:p>
          <w:p w14:paraId="0A5CE7DD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atas teknik penulis yang digunakan penulis terbukti  valid</w:t>
            </w:r>
          </w:p>
        </w:tc>
        <w:tc>
          <w:tcPr>
            <w:tcW w:w="5103" w:type="dxa"/>
            <w:shd w:val="clear" w:color="auto" w:fill="auto"/>
          </w:tcPr>
          <w:p w14:paraId="2937B2CC" w14:textId="77777777" w:rsidR="0079365E" w:rsidRPr="00554618" w:rsidRDefault="0079365E" w:rsidP="0079365E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in detail the topic and themes</w:t>
            </w:r>
          </w:p>
          <w:p w14:paraId="58D307B6" w14:textId="77777777" w:rsidR="0079365E" w:rsidRPr="00554618" w:rsidRDefault="0079365E" w:rsidP="0079365E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Supports main ideas with relevant quotations and/or references</w:t>
            </w:r>
          </w:p>
          <w:p w14:paraId="32DBB586" w14:textId="77777777" w:rsidR="0079365E" w:rsidRPr="00554618" w:rsidRDefault="0079365E" w:rsidP="0079365E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discuss the author’s intention and use of techniques</w:t>
            </w:r>
          </w:p>
          <w:p w14:paraId="31CF9871" w14:textId="77777777" w:rsidR="0079365E" w:rsidRPr="00554618" w:rsidRDefault="0079365E" w:rsidP="0079365E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usually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79365E" w:rsidRPr="00554618" w14:paraId="77CB59BE" w14:textId="77777777" w:rsidTr="0079365E">
        <w:trPr>
          <w:trHeight w:val="1637"/>
        </w:trPr>
        <w:tc>
          <w:tcPr>
            <w:tcW w:w="1134" w:type="dxa"/>
            <w:shd w:val="clear" w:color="auto" w:fill="auto"/>
          </w:tcPr>
          <w:p w14:paraId="26FE26FA" w14:textId="77777777" w:rsidR="0079365E" w:rsidRPr="00554618" w:rsidRDefault="0079365E" w:rsidP="006A110D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7F2A12BE" w14:textId="77777777" w:rsidR="0079365E" w:rsidRPr="00554618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Terdapat opini disertai dengan argumentasi dan bukti yang jelas, mendetil dan meyakinkan</w:t>
            </w:r>
          </w:p>
          <w:p w14:paraId="0C1DFFA2" w14:textId="1BC0AB8E" w:rsidR="0079365E" w:rsidRPr="00554618" w:rsidRDefault="00933CD0" w:rsidP="006A110D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Menggunakan minimal 3</w:t>
            </w:r>
            <w:bookmarkStart w:id="0" w:name="_GoBack"/>
            <w:bookmarkEnd w:id="0"/>
            <w:r w:rsidR="0079365E" w:rsidRPr="00554618">
              <w:rPr>
                <w:rFonts w:cs="Cambria"/>
                <w:sz w:val="16"/>
                <w:szCs w:val="16"/>
              </w:rPr>
              <w:t xml:space="preserve"> terminologi unsur karya  sastra dengan tepat</w:t>
            </w:r>
          </w:p>
          <w:p w14:paraId="75E4A006" w14:textId="77777777" w:rsidR="0079365E" w:rsidRPr="00885563" w:rsidRDefault="0079365E" w:rsidP="006A110D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atas teknik yang digunakan penulis terbukti  valid</w:t>
            </w:r>
            <w:r>
              <w:rPr>
                <w:rFonts w:cs="Cambria"/>
                <w:sz w:val="16"/>
                <w:szCs w:val="16"/>
              </w:rPr>
              <w:t xml:space="preserve"> bahkan kontroversial</w:t>
            </w:r>
          </w:p>
        </w:tc>
        <w:tc>
          <w:tcPr>
            <w:tcW w:w="5103" w:type="dxa"/>
            <w:shd w:val="clear" w:color="auto" w:fill="auto"/>
          </w:tcPr>
          <w:p w14:paraId="5EDBEC88" w14:textId="77777777" w:rsidR="0079365E" w:rsidRPr="00554618" w:rsidRDefault="0079365E" w:rsidP="0079365E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a detailed understanding of the topic and themes</w:t>
            </w:r>
          </w:p>
          <w:p w14:paraId="360DFC0B" w14:textId="77777777" w:rsidR="0079365E" w:rsidRPr="00554618" w:rsidRDefault="0079365E" w:rsidP="0079365E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Main ideas are supported with frequent and relevant quotations and/or references</w:t>
            </w:r>
          </w:p>
          <w:p w14:paraId="518AF548" w14:textId="77777777" w:rsidR="0079365E" w:rsidRPr="00554618" w:rsidRDefault="0079365E" w:rsidP="0079365E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analyze the author’s intention and use of techniques</w:t>
            </w:r>
          </w:p>
          <w:p w14:paraId="5AF0A957" w14:textId="77777777" w:rsidR="0079365E" w:rsidRPr="00554618" w:rsidRDefault="0079365E" w:rsidP="0079365E">
            <w:pPr>
              <w:numPr>
                <w:ilvl w:val="0"/>
                <w:numId w:val="8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frequently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  <w:p w14:paraId="5D9D54CE" w14:textId="77777777" w:rsidR="0079365E" w:rsidRPr="00554618" w:rsidRDefault="0079365E" w:rsidP="006A110D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</w:tr>
    </w:tbl>
    <w:p w14:paraId="4F3ED857" w14:textId="77777777" w:rsidR="0079365E" w:rsidRPr="00554618" w:rsidRDefault="0079365E" w:rsidP="0079365E">
      <w:pPr>
        <w:contextualSpacing/>
        <w:rPr>
          <w:rFonts w:cs="Calibri"/>
          <w:sz w:val="16"/>
          <w:szCs w:val="16"/>
        </w:rPr>
      </w:pPr>
    </w:p>
    <w:p w14:paraId="38FE676F" w14:textId="77777777" w:rsidR="0079365E" w:rsidRPr="00554618" w:rsidRDefault="0079365E" w:rsidP="0079365E">
      <w:pPr>
        <w:contextualSpacing/>
        <w:rPr>
          <w:rFonts w:cs="Calibri"/>
          <w:sz w:val="16"/>
          <w:szCs w:val="16"/>
        </w:rPr>
      </w:pPr>
    </w:p>
    <w:p w14:paraId="12D2E166" w14:textId="77777777" w:rsidR="0079365E" w:rsidRPr="00554618" w:rsidRDefault="0079365E" w:rsidP="0079365E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 w:rsidRPr="00554618">
        <w:rPr>
          <w:rFonts w:cs="Calibri"/>
          <w:b/>
          <w:sz w:val="16"/>
          <w:szCs w:val="16"/>
        </w:rPr>
        <w:t>Criteria B – Organization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79365E" w:rsidRPr="00554618" w14:paraId="456426A6" w14:textId="77777777" w:rsidTr="0079365E">
        <w:tc>
          <w:tcPr>
            <w:tcW w:w="1134" w:type="dxa"/>
            <w:shd w:val="clear" w:color="auto" w:fill="auto"/>
          </w:tcPr>
          <w:p w14:paraId="3F1DB1E3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 Level</w:t>
            </w:r>
          </w:p>
        </w:tc>
        <w:tc>
          <w:tcPr>
            <w:tcW w:w="4253" w:type="dxa"/>
            <w:shd w:val="clear" w:color="auto" w:fill="auto"/>
          </w:tcPr>
          <w:p w14:paraId="713E3544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7A8E6FCE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Organization Level Descriptors</w:t>
            </w:r>
          </w:p>
        </w:tc>
      </w:tr>
      <w:tr w:rsidR="0079365E" w:rsidRPr="00554618" w14:paraId="614F9EFA" w14:textId="77777777" w:rsidTr="0079365E">
        <w:tc>
          <w:tcPr>
            <w:tcW w:w="1134" w:type="dxa"/>
            <w:shd w:val="clear" w:color="auto" w:fill="auto"/>
          </w:tcPr>
          <w:p w14:paraId="2E2B8F0A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581B3937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76ED0DE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79365E" w:rsidRPr="00554618" w14:paraId="3505694D" w14:textId="77777777" w:rsidTr="0079365E">
        <w:tc>
          <w:tcPr>
            <w:tcW w:w="1134" w:type="dxa"/>
            <w:shd w:val="clear" w:color="auto" w:fill="auto"/>
          </w:tcPr>
          <w:p w14:paraId="4692BDDA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068A36A8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Cara penulisan tidak teratur</w:t>
            </w:r>
          </w:p>
          <w:p w14:paraId="7F5F7211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Penjelasan acak</w:t>
            </w:r>
          </w:p>
          <w:p w14:paraId="0BA7E85F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Tidak terdapat transisi</w:t>
            </w:r>
          </w:p>
          <w:p w14:paraId="438A3118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78A427B" w14:textId="77777777" w:rsidR="0079365E" w:rsidRDefault="0079365E" w:rsidP="0079365E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 </w:t>
            </w:r>
            <w:r w:rsidRPr="00554618">
              <w:rPr>
                <w:rFonts w:cs="Calibri"/>
                <w:sz w:val="16"/>
                <w:szCs w:val="16"/>
              </w:rPr>
              <w:t>response needs to be organised and clearly written</w:t>
            </w:r>
          </w:p>
          <w:p w14:paraId="7E253D93" w14:textId="77777777" w:rsidR="0079365E" w:rsidRPr="00554618" w:rsidRDefault="0079365E" w:rsidP="0079365E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A</w:t>
            </w:r>
            <w:r w:rsidRPr="00554618">
              <w:rPr>
                <w:rFonts w:cs="Calibri"/>
                <w:sz w:val="16"/>
                <w:szCs w:val="16"/>
              </w:rPr>
              <w:t>rguments need to be presented in a logical manner</w:t>
            </w:r>
          </w:p>
          <w:p w14:paraId="75B828E2" w14:textId="77777777" w:rsidR="0079365E" w:rsidRPr="00554618" w:rsidRDefault="0079365E" w:rsidP="0079365E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transitions and paragraphs</w:t>
            </w:r>
          </w:p>
        </w:tc>
      </w:tr>
      <w:tr w:rsidR="0079365E" w:rsidRPr="00554618" w14:paraId="770E7193" w14:textId="77777777" w:rsidTr="0079365E">
        <w:tc>
          <w:tcPr>
            <w:tcW w:w="1134" w:type="dxa"/>
            <w:shd w:val="clear" w:color="auto" w:fill="auto"/>
          </w:tcPr>
          <w:p w14:paraId="2BA58AE9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08CEE19E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Cara penulisan menunjukkan tidak begitu teratur</w:t>
            </w:r>
          </w:p>
          <w:p w14:paraId="03B21D21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Tidak terdapat transisi</w:t>
            </w:r>
          </w:p>
          <w:p w14:paraId="63142D57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Tidak terdapat referensi</w:t>
            </w:r>
          </w:p>
        </w:tc>
        <w:tc>
          <w:tcPr>
            <w:tcW w:w="5103" w:type="dxa"/>
            <w:shd w:val="clear" w:color="auto" w:fill="auto"/>
          </w:tcPr>
          <w:p w14:paraId="181C3ED8" w14:textId="77777777" w:rsidR="0079365E" w:rsidRPr="00554618" w:rsidRDefault="0079365E" w:rsidP="0079365E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response shows the beginnings of organisation</w:t>
            </w:r>
          </w:p>
          <w:p w14:paraId="0EA3AEF3" w14:textId="77777777" w:rsidR="0079365E" w:rsidRPr="00554618" w:rsidRDefault="0079365E" w:rsidP="0079365E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</w:t>
            </w:r>
            <w:r w:rsidRPr="00554618">
              <w:rPr>
                <w:rFonts w:cs="Calibri"/>
                <w:sz w:val="16"/>
                <w:szCs w:val="16"/>
              </w:rPr>
              <w:t>attempt to use paragraphs</w:t>
            </w:r>
          </w:p>
          <w:p w14:paraId="387B68E2" w14:textId="77777777" w:rsidR="0079365E" w:rsidRPr="00554618" w:rsidRDefault="0079365E" w:rsidP="0079365E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transitions to link my paragraphs</w:t>
            </w:r>
          </w:p>
          <w:p w14:paraId="71738050" w14:textId="77777777" w:rsidR="0079365E" w:rsidRPr="00554618" w:rsidRDefault="0079365E" w:rsidP="0079365E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some critical apparatus</w:t>
            </w:r>
          </w:p>
        </w:tc>
      </w:tr>
      <w:tr w:rsidR="0079365E" w:rsidRPr="00554618" w14:paraId="4AAF2B63" w14:textId="77777777" w:rsidTr="0079365E">
        <w:tc>
          <w:tcPr>
            <w:tcW w:w="1134" w:type="dxa"/>
            <w:shd w:val="clear" w:color="auto" w:fill="auto"/>
          </w:tcPr>
          <w:p w14:paraId="0027FFA1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19867445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Secara umum, struktur penulisan jelas dan rapi</w:t>
            </w:r>
          </w:p>
          <w:p w14:paraId="5627380F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beberapa hubungan gagasan</w:t>
            </w:r>
          </w:p>
          <w:p w14:paraId="399E7A1D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usaha untuk menggukan transisi</w:t>
            </w:r>
          </w:p>
          <w:p w14:paraId="0FBF6E59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Cara penggunaan referensi masih tidak tepat</w:t>
            </w:r>
          </w:p>
        </w:tc>
        <w:tc>
          <w:tcPr>
            <w:tcW w:w="5103" w:type="dxa"/>
            <w:shd w:val="clear" w:color="auto" w:fill="auto"/>
          </w:tcPr>
          <w:p w14:paraId="3DF90E92" w14:textId="77777777" w:rsidR="0079365E" w:rsidRPr="00554618" w:rsidRDefault="0079365E" w:rsidP="0079365E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basically organised</w:t>
            </w:r>
          </w:p>
          <w:p w14:paraId="16B0C066" w14:textId="77777777" w:rsidR="0079365E" w:rsidRPr="00554618" w:rsidRDefault="0079365E" w:rsidP="0079365E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There is some connection between my ideas</w:t>
            </w:r>
          </w:p>
          <w:p w14:paraId="15D1B5DD" w14:textId="77777777" w:rsidR="0079365E" w:rsidRPr="00554618" w:rsidRDefault="0079365E" w:rsidP="0079365E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the use of</w:t>
            </w:r>
            <w:r w:rsidRPr="00554618">
              <w:rPr>
                <w:rFonts w:cs="Calibri"/>
                <w:sz w:val="16"/>
                <w:szCs w:val="16"/>
              </w:rPr>
              <w:t xml:space="preserve"> paragraphs in writing and attempt some transitions</w:t>
            </w:r>
          </w:p>
          <w:p w14:paraId="293AAA97" w14:textId="77777777" w:rsidR="0079365E" w:rsidRPr="00554618" w:rsidRDefault="0079365E" w:rsidP="0079365E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has been attempt attempt</w:t>
            </w:r>
            <w:r w:rsidRPr="00554618">
              <w:rPr>
                <w:rFonts w:cs="Calibri"/>
                <w:sz w:val="16"/>
                <w:szCs w:val="16"/>
              </w:rPr>
              <w:t xml:space="preserve"> to use some critical apparatus</w:t>
            </w:r>
          </w:p>
        </w:tc>
      </w:tr>
      <w:tr w:rsidR="0079365E" w:rsidRPr="00554618" w14:paraId="3D7AD580" w14:textId="77777777" w:rsidTr="0079365E">
        <w:tc>
          <w:tcPr>
            <w:tcW w:w="1134" w:type="dxa"/>
            <w:shd w:val="clear" w:color="auto" w:fill="auto"/>
          </w:tcPr>
          <w:p w14:paraId="3D204836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1A7F11E4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Struktur penulisan rapi dan jelas</w:t>
            </w:r>
          </w:p>
          <w:p w14:paraId="17DE1C3E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Gagasan saling berhubungan</w:t>
            </w:r>
          </w:p>
          <w:p w14:paraId="3EEE23C8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penggunaan transisi untuk perpindahan kalimat, paragraf maupun gagasan</w:t>
            </w:r>
          </w:p>
          <w:p w14:paraId="50DF7E68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Terdapat bukti penggunaan referensi </w:t>
            </w:r>
          </w:p>
        </w:tc>
        <w:tc>
          <w:tcPr>
            <w:tcW w:w="5103" w:type="dxa"/>
            <w:shd w:val="clear" w:color="auto" w:fill="auto"/>
          </w:tcPr>
          <w:p w14:paraId="290131F3" w14:textId="77777777" w:rsidR="0079365E" w:rsidRPr="00554618" w:rsidRDefault="0079365E" w:rsidP="0079365E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organised</w:t>
            </w:r>
          </w:p>
          <w:p w14:paraId="2DE60CC6" w14:textId="77777777" w:rsidR="0079365E" w:rsidRPr="00554618" w:rsidRDefault="0079365E" w:rsidP="0079365E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ideas connect</w:t>
            </w:r>
          </w:p>
          <w:p w14:paraId="6D84C512" w14:textId="77777777" w:rsidR="0079365E" w:rsidRPr="00554618" w:rsidRDefault="0079365E" w:rsidP="0079365E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 writing is a</w:t>
            </w:r>
            <w:r w:rsidRPr="00554618">
              <w:rPr>
                <w:rFonts w:cs="Calibri"/>
                <w:sz w:val="16"/>
                <w:szCs w:val="16"/>
              </w:rPr>
              <w:t xml:space="preserve"> well-structured paragraphs with some transitions</w:t>
            </w:r>
          </w:p>
          <w:p w14:paraId="198925C6" w14:textId="77777777" w:rsidR="0079365E" w:rsidRPr="00554618" w:rsidRDefault="0079365E" w:rsidP="0079365E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some attention to critical apparatus</w:t>
            </w:r>
          </w:p>
        </w:tc>
      </w:tr>
      <w:tr w:rsidR="0079365E" w:rsidRPr="00554618" w14:paraId="20BC3F90" w14:textId="77777777" w:rsidTr="0079365E">
        <w:tc>
          <w:tcPr>
            <w:tcW w:w="1134" w:type="dxa"/>
            <w:shd w:val="clear" w:color="auto" w:fill="auto"/>
          </w:tcPr>
          <w:p w14:paraId="2C5D6EA9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176B1719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Struktur penulisan rapi, jelas dan saling berhubungan</w:t>
            </w:r>
          </w:p>
          <w:p w14:paraId="0261DB6C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Respon dipresentasikan dengan lancar </w:t>
            </w:r>
          </w:p>
          <w:p w14:paraId="7F2B80B1" w14:textId="77777777" w:rsidR="0079365E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penggunaan transisi untuk perpindahan kalimat, paragraf maupun gagasan secara tepat</w:t>
            </w:r>
          </w:p>
          <w:p w14:paraId="42F50AED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Penggunakan referensi secara tepat</w:t>
            </w:r>
          </w:p>
        </w:tc>
        <w:tc>
          <w:tcPr>
            <w:tcW w:w="5103" w:type="dxa"/>
            <w:shd w:val="clear" w:color="auto" w:fill="auto"/>
          </w:tcPr>
          <w:p w14:paraId="4DB103FB" w14:textId="77777777" w:rsidR="0079365E" w:rsidRPr="00554618" w:rsidRDefault="0079365E" w:rsidP="0079365E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is well organised, clear and coherent</w:t>
            </w:r>
          </w:p>
          <w:p w14:paraId="1AF2A4E1" w14:textId="77777777" w:rsidR="0079365E" w:rsidRPr="00554618" w:rsidRDefault="0079365E" w:rsidP="0079365E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  <w:r w:rsidRPr="00554618">
              <w:rPr>
                <w:rFonts w:cs="Calibri"/>
                <w:sz w:val="16"/>
                <w:szCs w:val="16"/>
              </w:rPr>
              <w:t xml:space="preserve">deas </w:t>
            </w:r>
            <w:r>
              <w:rPr>
                <w:rFonts w:cs="Calibri"/>
                <w:sz w:val="16"/>
                <w:szCs w:val="16"/>
              </w:rPr>
              <w:t xml:space="preserve">are expressed </w:t>
            </w:r>
            <w:r w:rsidRPr="00554618">
              <w:rPr>
                <w:rFonts w:cs="Calibri"/>
                <w:sz w:val="16"/>
                <w:szCs w:val="16"/>
              </w:rPr>
              <w:t>fluently and confidently</w:t>
            </w:r>
          </w:p>
          <w:p w14:paraId="69AC0668" w14:textId="77777777" w:rsidR="0079365E" w:rsidRPr="00554618" w:rsidRDefault="0079365E" w:rsidP="0079365E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a </w:t>
            </w:r>
            <w:r w:rsidRPr="00554618">
              <w:rPr>
                <w:rFonts w:cs="Calibri"/>
                <w:sz w:val="16"/>
                <w:szCs w:val="16"/>
              </w:rPr>
              <w:t>well-structured paragraphs with transitions</w:t>
            </w:r>
          </w:p>
          <w:p w14:paraId="077EA63E" w14:textId="77777777" w:rsidR="0079365E" w:rsidRPr="00554618" w:rsidRDefault="0079365E" w:rsidP="0079365E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the appropriate</w:t>
            </w:r>
            <w:r w:rsidRPr="00554618">
              <w:rPr>
                <w:rFonts w:cs="Calibri"/>
                <w:sz w:val="16"/>
                <w:szCs w:val="16"/>
              </w:rPr>
              <w:t xml:space="preserve"> use </w:t>
            </w:r>
            <w:r>
              <w:rPr>
                <w:rFonts w:cs="Calibri"/>
                <w:sz w:val="16"/>
                <w:szCs w:val="16"/>
              </w:rPr>
              <w:t xml:space="preserve">of </w:t>
            </w:r>
            <w:r w:rsidRPr="00554618">
              <w:rPr>
                <w:rFonts w:cs="Calibri"/>
                <w:sz w:val="16"/>
                <w:szCs w:val="16"/>
              </w:rPr>
              <w:t xml:space="preserve">critical apparatus </w:t>
            </w:r>
          </w:p>
        </w:tc>
      </w:tr>
    </w:tbl>
    <w:p w14:paraId="70DF4323" w14:textId="77777777" w:rsidR="0079365E" w:rsidRPr="00554618" w:rsidRDefault="0079365E" w:rsidP="0079365E">
      <w:pPr>
        <w:tabs>
          <w:tab w:val="left" w:pos="90"/>
        </w:tabs>
        <w:contextualSpacing/>
        <w:rPr>
          <w:rFonts w:cs="Calibri"/>
          <w:sz w:val="16"/>
          <w:szCs w:val="16"/>
        </w:rPr>
      </w:pPr>
    </w:p>
    <w:p w14:paraId="401F8F06" w14:textId="77777777" w:rsidR="0079365E" w:rsidRPr="00554618" w:rsidRDefault="0079365E" w:rsidP="0079365E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 w:rsidRPr="00554618">
        <w:rPr>
          <w:rFonts w:cs="Calibri"/>
          <w:b/>
          <w:sz w:val="16"/>
          <w:szCs w:val="16"/>
        </w:rPr>
        <w:t>Criteria C – Language and Style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79365E" w:rsidRPr="00554618" w14:paraId="0BCE2AD0" w14:textId="77777777" w:rsidTr="0079365E">
        <w:tc>
          <w:tcPr>
            <w:tcW w:w="1134" w:type="dxa"/>
            <w:shd w:val="clear" w:color="auto" w:fill="auto"/>
          </w:tcPr>
          <w:p w14:paraId="15BEB605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50599351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775586E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Language and Style Level Descriptors</w:t>
            </w:r>
          </w:p>
        </w:tc>
      </w:tr>
      <w:tr w:rsidR="0079365E" w:rsidRPr="00554618" w14:paraId="05CC2C7C" w14:textId="77777777" w:rsidTr="0079365E">
        <w:tc>
          <w:tcPr>
            <w:tcW w:w="1134" w:type="dxa"/>
            <w:shd w:val="clear" w:color="auto" w:fill="auto"/>
          </w:tcPr>
          <w:p w14:paraId="7F4D1F89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4CBFD0E4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75BD9A0F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79365E" w:rsidRPr="00554618" w14:paraId="5882BA36" w14:textId="77777777" w:rsidTr="0079365E">
        <w:trPr>
          <w:trHeight w:val="1696"/>
        </w:trPr>
        <w:tc>
          <w:tcPr>
            <w:tcW w:w="1134" w:type="dxa"/>
            <w:shd w:val="clear" w:color="auto" w:fill="auto"/>
          </w:tcPr>
          <w:p w14:paraId="04D34E6B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39740948" w14:textId="77777777" w:rsidR="0079365E" w:rsidRPr="00581999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581999">
              <w:rPr>
                <w:rFonts w:cs="Cambria"/>
                <w:sz w:val="16"/>
                <w:szCs w:val="16"/>
              </w:rPr>
              <w:t>Sebagian besar penggunaan bahasa tidak akurat</w:t>
            </w:r>
          </w:p>
          <w:p w14:paraId="3394E1A7" w14:textId="77777777" w:rsidR="0079365E" w:rsidRPr="00581999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Penggunaan kosakata terbatas dan diulang</w:t>
            </w:r>
          </w:p>
          <w:p w14:paraId="71A19CFB" w14:textId="77777777" w:rsidR="0079365E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581999">
              <w:rPr>
                <w:rFonts w:cs="Cambria"/>
                <w:sz w:val="16"/>
                <w:szCs w:val="16"/>
              </w:rPr>
              <w:t>Terdapat banyak kesalahan ejaan, tanda baca, dan tata bahasa yang mengubah arti</w:t>
            </w:r>
            <w:r>
              <w:rPr>
                <w:rFonts w:cs="Cambria"/>
                <w:sz w:val="16"/>
                <w:szCs w:val="16"/>
              </w:rPr>
              <w:t xml:space="preserve"> atau mempersulit pemaknaan</w:t>
            </w:r>
          </w:p>
          <w:p w14:paraId="601036CD" w14:textId="77777777" w:rsidR="0079365E" w:rsidRPr="0044711E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Sebagian besar penggunaan bahasa tidak baku</w:t>
            </w:r>
          </w:p>
        </w:tc>
        <w:tc>
          <w:tcPr>
            <w:tcW w:w="5103" w:type="dxa"/>
            <w:shd w:val="clear" w:color="auto" w:fill="auto"/>
          </w:tcPr>
          <w:p w14:paraId="69134CC8" w14:textId="77777777" w:rsidR="0079365E" w:rsidRPr="00554618" w:rsidRDefault="0079365E" w:rsidP="0079365E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limited and </w:t>
            </w:r>
            <w:r>
              <w:rPr>
                <w:rFonts w:cs="Calibri"/>
                <w:sz w:val="16"/>
                <w:szCs w:val="16"/>
              </w:rPr>
              <w:t xml:space="preserve">not </w:t>
            </w:r>
            <w:r w:rsidRPr="00554618">
              <w:rPr>
                <w:rFonts w:cs="Calibri"/>
                <w:sz w:val="16"/>
                <w:szCs w:val="16"/>
              </w:rPr>
              <w:t xml:space="preserve"> appropriate</w:t>
            </w:r>
          </w:p>
          <w:p w14:paraId="24758D98" w14:textId="77777777" w:rsidR="0079365E" w:rsidRPr="00554618" w:rsidRDefault="0079365E" w:rsidP="0079365E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frequent errors in spelling and sentence structure, making it difficult to understand</w:t>
            </w:r>
          </w:p>
          <w:p w14:paraId="4CC5BA23" w14:textId="77777777" w:rsidR="0079365E" w:rsidRPr="00554618" w:rsidRDefault="0079365E" w:rsidP="0079365E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has not been the</w:t>
            </w:r>
            <w:r w:rsidRPr="00554618">
              <w:rPr>
                <w:rFonts w:cs="Calibri"/>
                <w:sz w:val="16"/>
                <w:szCs w:val="16"/>
              </w:rPr>
              <w:t xml:space="preserve"> use</w:t>
            </w:r>
            <w:r>
              <w:rPr>
                <w:rFonts w:cs="Calibri"/>
                <w:sz w:val="16"/>
                <w:szCs w:val="16"/>
              </w:rPr>
              <w:t xml:space="preserve"> of </w:t>
            </w:r>
            <w:r w:rsidRPr="00554618">
              <w:rPr>
                <w:rFonts w:cs="Calibri"/>
                <w:sz w:val="16"/>
                <w:szCs w:val="16"/>
              </w:rPr>
              <w:t xml:space="preserve"> an appropriate register to suit the task and audience</w:t>
            </w:r>
          </w:p>
        </w:tc>
      </w:tr>
      <w:tr w:rsidR="0079365E" w:rsidRPr="00554618" w14:paraId="1E3BDB60" w14:textId="77777777" w:rsidTr="0079365E">
        <w:tc>
          <w:tcPr>
            <w:tcW w:w="1134" w:type="dxa"/>
            <w:shd w:val="clear" w:color="auto" w:fill="auto"/>
          </w:tcPr>
          <w:p w14:paraId="2A2EA03B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59C5BF83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Terdapat beberapa penggunaan bahasa yang akurat </w:t>
            </w:r>
          </w:p>
          <w:p w14:paraId="1250FAC1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variasi penggunaan kosakata dan kalimat</w:t>
            </w:r>
          </w:p>
          <w:p w14:paraId="47B082BF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kesalahan ejaan, tanda baca dan tata bahasa</w:t>
            </w:r>
            <w:r>
              <w:rPr>
                <w:rFonts w:cs="Cambria"/>
                <w:sz w:val="16"/>
                <w:szCs w:val="16"/>
              </w:rPr>
              <w:t xml:space="preserve"> yang mengubah arti atau mempersulit pemaknaan</w:t>
            </w:r>
          </w:p>
          <w:p w14:paraId="5994C1E9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Beberapa kalimatnya baku</w:t>
            </w:r>
          </w:p>
        </w:tc>
        <w:tc>
          <w:tcPr>
            <w:tcW w:w="5103" w:type="dxa"/>
            <w:shd w:val="clear" w:color="auto" w:fill="auto"/>
          </w:tcPr>
          <w:p w14:paraId="3ADFF065" w14:textId="77777777" w:rsidR="0079365E" w:rsidRPr="00554618" w:rsidRDefault="0079365E" w:rsidP="0079365E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</w:t>
            </w: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attempt to vary it</w:t>
            </w:r>
          </w:p>
          <w:p w14:paraId="3C1629FC" w14:textId="77777777" w:rsidR="0079365E" w:rsidRPr="00554618" w:rsidRDefault="0079365E" w:rsidP="0079365E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are </w:t>
            </w:r>
            <w:r w:rsidRPr="00554618">
              <w:rPr>
                <w:rFonts w:cs="Calibri"/>
                <w:sz w:val="16"/>
                <w:szCs w:val="16"/>
              </w:rPr>
              <w:t>regular errors in spelling, punctuation and sentence structure, making it difficult to understand</w:t>
            </w:r>
          </w:p>
          <w:p w14:paraId="3955737A" w14:textId="77777777" w:rsidR="0079365E" w:rsidRPr="00554618" w:rsidRDefault="0079365E" w:rsidP="0079365E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limited attempt to try to use an appropriate register to suit the task and audience</w:t>
            </w:r>
          </w:p>
        </w:tc>
      </w:tr>
      <w:tr w:rsidR="0079365E" w:rsidRPr="00554618" w14:paraId="4A551751" w14:textId="77777777" w:rsidTr="0079365E">
        <w:tc>
          <w:tcPr>
            <w:tcW w:w="1134" w:type="dxa"/>
            <w:shd w:val="clear" w:color="auto" w:fill="auto"/>
          </w:tcPr>
          <w:p w14:paraId="795BB35C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4DFCC72F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Penggunaan bahasa bisanya akurat </w:t>
            </w:r>
          </w:p>
          <w:p w14:paraId="75722C2A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kesalahan ejaan, tanda baca dan tata bahasa</w:t>
            </w:r>
            <w:r>
              <w:rPr>
                <w:rFonts w:cs="Cambria"/>
                <w:sz w:val="16"/>
                <w:szCs w:val="16"/>
              </w:rPr>
              <w:t xml:space="preserve"> namun tidak mengubah arti</w:t>
            </w:r>
          </w:p>
          <w:p w14:paraId="38153C26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Sebagian besar kalimat baku</w:t>
            </w:r>
          </w:p>
        </w:tc>
        <w:tc>
          <w:tcPr>
            <w:tcW w:w="5103" w:type="dxa"/>
            <w:shd w:val="clear" w:color="auto" w:fill="auto"/>
          </w:tcPr>
          <w:p w14:paraId="21B13F12" w14:textId="77777777" w:rsidR="0079365E" w:rsidRPr="00554618" w:rsidRDefault="0079365E" w:rsidP="0079365E">
            <w:pPr>
              <w:numPr>
                <w:ilvl w:val="0"/>
                <w:numId w:val="16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occasionally varied</w:t>
            </w:r>
          </w:p>
          <w:p w14:paraId="27CD5109" w14:textId="77777777" w:rsidR="0079365E" w:rsidRPr="00554618" w:rsidRDefault="0079365E" w:rsidP="00793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some errors in spelling, punctuation and sentence structure, but it doesn’t interfere with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54618">
              <w:rPr>
                <w:rFonts w:cs="Calibri"/>
                <w:sz w:val="16"/>
                <w:szCs w:val="16"/>
              </w:rPr>
              <w:t>understanding</w:t>
            </w:r>
          </w:p>
          <w:p w14:paraId="0AAA824A" w14:textId="77777777" w:rsidR="0079365E" w:rsidRPr="00554618" w:rsidRDefault="0079365E" w:rsidP="0079365E">
            <w:pPr>
              <w:numPr>
                <w:ilvl w:val="0"/>
                <w:numId w:val="16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</w:t>
            </w:r>
            <w:r w:rsidRPr="00554618">
              <w:rPr>
                <w:rFonts w:cs="Calibri"/>
                <w:sz w:val="16"/>
                <w:szCs w:val="16"/>
              </w:rPr>
              <w:t>attempt to use an appropriate register to suit the task and audience</w:t>
            </w:r>
          </w:p>
        </w:tc>
      </w:tr>
      <w:tr w:rsidR="0079365E" w:rsidRPr="00554618" w14:paraId="2B9EF460" w14:textId="77777777" w:rsidTr="0079365E">
        <w:tc>
          <w:tcPr>
            <w:tcW w:w="1134" w:type="dxa"/>
            <w:shd w:val="clear" w:color="auto" w:fill="auto"/>
          </w:tcPr>
          <w:p w14:paraId="3D6C4E60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7F078B71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</w:t>
            </w:r>
            <w:r w:rsidRPr="009A11CD">
              <w:rPr>
                <w:rFonts w:cs="Cambria"/>
                <w:sz w:val="16"/>
                <w:szCs w:val="16"/>
              </w:rPr>
              <w:t>enggunaan bahasa akurat</w:t>
            </w:r>
          </w:p>
          <w:p w14:paraId="5F7D74B2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Nyaris tidak ada kesalahan ejaan, tanda baca maupun tata bahasa</w:t>
            </w:r>
          </w:p>
          <w:p w14:paraId="6AF2BA3C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Menggunakan kata baku nyaris sempurna</w:t>
            </w:r>
          </w:p>
        </w:tc>
        <w:tc>
          <w:tcPr>
            <w:tcW w:w="5103" w:type="dxa"/>
            <w:shd w:val="clear" w:color="auto" w:fill="auto"/>
          </w:tcPr>
          <w:p w14:paraId="7CDF8D60" w14:textId="77777777" w:rsidR="0079365E" w:rsidRPr="00554618" w:rsidRDefault="0079365E" w:rsidP="0079365E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appropriate and varied</w:t>
            </w:r>
          </w:p>
          <w:p w14:paraId="273F8633" w14:textId="77777777" w:rsidR="0079365E" w:rsidRPr="00554618" w:rsidRDefault="0079365E" w:rsidP="0079365E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few errors in spelling, punctuation and sentence structure</w:t>
            </w:r>
          </w:p>
          <w:p w14:paraId="4B0C22C6" w14:textId="77777777" w:rsidR="0079365E" w:rsidRPr="00554618" w:rsidRDefault="0079365E" w:rsidP="0079365E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appropriate register to suit the task and audience</w:t>
            </w:r>
          </w:p>
        </w:tc>
      </w:tr>
      <w:tr w:rsidR="0079365E" w:rsidRPr="00554618" w14:paraId="499C1837" w14:textId="77777777" w:rsidTr="0079365E">
        <w:tc>
          <w:tcPr>
            <w:tcW w:w="1134" w:type="dxa"/>
            <w:shd w:val="clear" w:color="auto" w:fill="auto"/>
          </w:tcPr>
          <w:p w14:paraId="0C11D6AD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23656F7C" w14:textId="77777777" w:rsidR="0079365E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Mayoritas penggunaan bahasa akurat</w:t>
            </w:r>
            <w:r>
              <w:rPr>
                <w:rFonts w:cs="Cambria"/>
                <w:sz w:val="16"/>
                <w:szCs w:val="16"/>
              </w:rPr>
              <w:t xml:space="preserve"> dan efektif</w:t>
            </w:r>
          </w:p>
          <w:p w14:paraId="0572AA36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Penggunaan kosakata yang beragam dan kalimat ya</w:t>
            </w:r>
            <w:r>
              <w:rPr>
                <w:rFonts w:cs="Cambria"/>
                <w:sz w:val="16"/>
                <w:szCs w:val="16"/>
              </w:rPr>
              <w:t>ng sesuai membangun makna</w:t>
            </w:r>
          </w:p>
          <w:p w14:paraId="1AF89C02" w14:textId="77777777" w:rsidR="0079365E" w:rsidRPr="009A11CD" w:rsidRDefault="0079365E" w:rsidP="006A110D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Nyaris tidak ada kesalahan ejaan, tanda baca maupun tata bahasa</w:t>
            </w:r>
          </w:p>
          <w:p w14:paraId="4E85A9A7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Menggunakan kata baku </w:t>
            </w:r>
            <w:r>
              <w:rPr>
                <w:rFonts w:cs="Cambria"/>
                <w:sz w:val="16"/>
                <w:szCs w:val="16"/>
              </w:rPr>
              <w:t xml:space="preserve">secara sempurna </w:t>
            </w:r>
          </w:p>
        </w:tc>
        <w:tc>
          <w:tcPr>
            <w:tcW w:w="5103" w:type="dxa"/>
            <w:shd w:val="clear" w:color="auto" w:fill="auto"/>
          </w:tcPr>
          <w:p w14:paraId="78CA5CF5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and sentence structure is appropriate, effective and varied</w:t>
            </w:r>
          </w:p>
          <w:p w14:paraId="065D156C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very few</w:t>
            </w:r>
            <w:r w:rsidRPr="00554618">
              <w:rPr>
                <w:rFonts w:cs="Calibri"/>
                <w:sz w:val="16"/>
                <w:szCs w:val="16"/>
              </w:rPr>
              <w:t xml:space="preserve"> errors in spelling and punctuation</w:t>
            </w:r>
          </w:p>
          <w:p w14:paraId="3C0B91CC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Pr="00554618">
              <w:rPr>
                <w:rFonts w:cs="Calibri"/>
                <w:sz w:val="16"/>
                <w:szCs w:val="16"/>
              </w:rPr>
              <w:t xml:space="preserve">entence structure </w:t>
            </w:r>
            <w:r>
              <w:rPr>
                <w:rFonts w:cs="Calibri"/>
                <w:sz w:val="16"/>
                <w:szCs w:val="16"/>
              </w:rPr>
              <w:t xml:space="preserve">is varied </w:t>
            </w:r>
            <w:r w:rsidRPr="00554618">
              <w:rPr>
                <w:rFonts w:cs="Calibri"/>
                <w:sz w:val="16"/>
                <w:szCs w:val="16"/>
              </w:rPr>
              <w:t>for effect</w:t>
            </w:r>
          </w:p>
          <w:p w14:paraId="22E5167A" w14:textId="77777777" w:rsidR="0079365E" w:rsidRPr="00554618" w:rsidRDefault="0079365E" w:rsidP="006A110D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effective</w:t>
            </w:r>
            <w:r w:rsidRPr="00554618">
              <w:rPr>
                <w:rFonts w:cs="Calibri"/>
                <w:sz w:val="16"/>
                <w:szCs w:val="16"/>
              </w:rPr>
              <w:t xml:space="preserve"> use an appropriate register for a variety of tasks and audiences</w:t>
            </w:r>
          </w:p>
        </w:tc>
      </w:tr>
    </w:tbl>
    <w:p w14:paraId="06833CDA" w14:textId="77777777" w:rsidR="00914CAF" w:rsidRDefault="00914CAF"/>
    <w:p w14:paraId="73C232E9" w14:textId="332DF0BC" w:rsidR="00673A07" w:rsidRDefault="00914CAF">
      <w:r>
        <w:t xml:space="preserve">Salah satu </w:t>
      </w:r>
      <w:r w:rsidR="00C52C81">
        <w:t xml:space="preserve">elemen </w:t>
      </w:r>
      <w:r>
        <w:t xml:space="preserve">pembentuk karakter adalah latar tempat, khususnya lingkungan. </w:t>
      </w:r>
      <w:r w:rsidR="00673A07">
        <w:t xml:space="preserve"> </w:t>
      </w:r>
      <w:r w:rsidR="007C586A">
        <w:t xml:space="preserve">Tema berfungsi untuk menonjolkan karakterisasi tokoh. </w:t>
      </w:r>
      <w:r w:rsidR="00673A07">
        <w:t>Tugas menulis kreatif ini difokuskan pada tiga elemen sastra yaitu karakter, latar tempat dan tema. Naskah monolog akan dilihat dari sudut pandang orang pertama.</w:t>
      </w:r>
    </w:p>
    <w:p w14:paraId="7C280BED" w14:textId="77777777" w:rsidR="00673A07" w:rsidRDefault="00673A07"/>
    <w:p w14:paraId="275E89E5" w14:textId="77777777" w:rsidR="00673A07" w:rsidRDefault="00673A07">
      <w:pPr>
        <w:rPr>
          <w:b/>
        </w:rPr>
      </w:pPr>
      <w:r w:rsidRPr="00673A07">
        <w:rPr>
          <w:b/>
        </w:rPr>
        <w:t>Bagian I</w:t>
      </w:r>
    </w:p>
    <w:p w14:paraId="70DCE756" w14:textId="77777777" w:rsidR="00673A07" w:rsidRDefault="00673A07">
      <w:pPr>
        <w:rPr>
          <w:b/>
        </w:rPr>
      </w:pPr>
      <w:r>
        <w:rPr>
          <w:b/>
        </w:rPr>
        <w:t>Tujuan Penulisan  (1/3 dari naskah monolog)</w:t>
      </w:r>
    </w:p>
    <w:p w14:paraId="65A3C394" w14:textId="77777777" w:rsidR="00673A07" w:rsidRDefault="00673A07">
      <w:pPr>
        <w:rPr>
          <w:b/>
        </w:rPr>
      </w:pPr>
    </w:p>
    <w:p w14:paraId="5692EFFD" w14:textId="77777777" w:rsidR="00673A07" w:rsidRDefault="00673A07">
      <w:r>
        <w:t>Berisi mengenai analisa naskah monolog yang terfokus pada karakter, latar tempat, tema dan hubungan antara ketiganya.</w:t>
      </w:r>
    </w:p>
    <w:p w14:paraId="5E0D93FA" w14:textId="77777777" w:rsidR="00673A07" w:rsidRDefault="00673A07"/>
    <w:p w14:paraId="49F2BA35" w14:textId="77777777" w:rsidR="00673A07" w:rsidRPr="00673A07" w:rsidRDefault="00673A07">
      <w:pPr>
        <w:rPr>
          <w:b/>
        </w:rPr>
      </w:pPr>
    </w:p>
    <w:p w14:paraId="7FDE5BAA" w14:textId="77777777" w:rsidR="00673A07" w:rsidRDefault="00673A07">
      <w:pPr>
        <w:rPr>
          <w:b/>
        </w:rPr>
      </w:pPr>
      <w:r w:rsidRPr="00673A07">
        <w:rPr>
          <w:b/>
        </w:rPr>
        <w:t xml:space="preserve">Bagian II </w:t>
      </w:r>
    </w:p>
    <w:p w14:paraId="106F95DA" w14:textId="77777777" w:rsidR="00673A07" w:rsidRPr="00673A07" w:rsidRDefault="00673A07">
      <w:pPr>
        <w:rPr>
          <w:b/>
        </w:rPr>
      </w:pPr>
      <w:r>
        <w:rPr>
          <w:b/>
        </w:rPr>
        <w:t>Monolog (minimal 700 kata)</w:t>
      </w:r>
    </w:p>
    <w:p w14:paraId="23D480DF" w14:textId="77777777" w:rsidR="00157618" w:rsidRDefault="00914CAF">
      <w:r>
        <w:t>Jelaskan bagaimana lingkung</w:t>
      </w:r>
      <w:r w:rsidR="00157618">
        <w:t>an membentuk karakter</w:t>
      </w:r>
      <w:r>
        <w:t xml:space="preserve">. </w:t>
      </w:r>
    </w:p>
    <w:p w14:paraId="2A60B917" w14:textId="77777777" w:rsidR="00157618" w:rsidRDefault="00157618" w:rsidP="00157618">
      <w:pPr>
        <w:ind w:left="284" w:hanging="284"/>
      </w:pPr>
      <w:r>
        <w:t>A. Pilihlah salah satu karakter di bawah ini:</w:t>
      </w:r>
    </w:p>
    <w:p w14:paraId="5BA9652C" w14:textId="77777777" w:rsidR="00914CAF" w:rsidRDefault="00914CAF" w:rsidP="00157618">
      <w:pPr>
        <w:ind w:left="284" w:hanging="284"/>
      </w:pPr>
    </w:p>
    <w:p w14:paraId="0C9B1D35" w14:textId="77777777" w:rsidR="00914CAF" w:rsidRDefault="00914CAF" w:rsidP="00157618">
      <w:pPr>
        <w:pStyle w:val="ListParagraph"/>
        <w:numPr>
          <w:ilvl w:val="0"/>
          <w:numId w:val="1"/>
        </w:numPr>
        <w:ind w:left="567" w:hanging="283"/>
      </w:pPr>
      <w:r>
        <w:t>Katniss Everdeen</w:t>
      </w:r>
    </w:p>
    <w:p w14:paraId="35BC3406" w14:textId="77777777" w:rsidR="00914CAF" w:rsidRDefault="00914CAF" w:rsidP="00157618">
      <w:pPr>
        <w:pStyle w:val="ListParagraph"/>
        <w:numPr>
          <w:ilvl w:val="0"/>
          <w:numId w:val="1"/>
        </w:numPr>
        <w:ind w:left="567" w:hanging="283"/>
      </w:pPr>
      <w:r>
        <w:t>Peeta Mellark</w:t>
      </w:r>
    </w:p>
    <w:p w14:paraId="1024A5BF" w14:textId="77777777" w:rsidR="00914CAF" w:rsidRDefault="00914CAF" w:rsidP="00157618">
      <w:pPr>
        <w:pStyle w:val="ListParagraph"/>
        <w:numPr>
          <w:ilvl w:val="0"/>
          <w:numId w:val="1"/>
        </w:numPr>
        <w:ind w:left="567" w:hanging="283"/>
      </w:pPr>
      <w:r>
        <w:t xml:space="preserve">Haymith Abernathy </w:t>
      </w:r>
    </w:p>
    <w:p w14:paraId="68F74283" w14:textId="77777777" w:rsidR="00157618" w:rsidRDefault="00157618" w:rsidP="00157618">
      <w:pPr>
        <w:ind w:left="284" w:hanging="284"/>
      </w:pPr>
    </w:p>
    <w:p w14:paraId="70BF8948" w14:textId="77777777" w:rsidR="00157618" w:rsidRDefault="00157618" w:rsidP="00157618">
      <w:pPr>
        <w:ind w:left="284" w:hanging="284"/>
      </w:pPr>
      <w:r>
        <w:t xml:space="preserve">B. Pilihlah dua latar tempat yang signifikan terhadap </w:t>
      </w:r>
      <w:r w:rsidR="00673A07">
        <w:t xml:space="preserve">pembentukan </w:t>
      </w:r>
      <w:r>
        <w:t>karakter.</w:t>
      </w:r>
    </w:p>
    <w:p w14:paraId="7F028C5C" w14:textId="77777777" w:rsidR="00914CAF" w:rsidRDefault="00914CAF" w:rsidP="00673A07"/>
    <w:p w14:paraId="1FCF9358" w14:textId="77777777" w:rsidR="00914CAF" w:rsidRDefault="00157618" w:rsidP="00157618">
      <w:pPr>
        <w:ind w:left="284" w:hanging="284"/>
      </w:pPr>
      <w:r>
        <w:t xml:space="preserve">C. </w:t>
      </w:r>
      <w:r w:rsidR="00914CAF">
        <w:t>Dalam pembahasan ini  harus terdapat tema yaitu: (urutan bebas)</w:t>
      </w:r>
    </w:p>
    <w:p w14:paraId="79545C6D" w14:textId="77777777" w:rsidR="00914CAF" w:rsidRDefault="00914CAF" w:rsidP="00157618">
      <w:pPr>
        <w:pStyle w:val="ListParagraph"/>
        <w:ind w:left="284" w:hanging="284"/>
      </w:pPr>
    </w:p>
    <w:p w14:paraId="346AAA0C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Hukum rimba</w:t>
      </w:r>
    </w:p>
    <w:p w14:paraId="7B0A704A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Kontrol</w:t>
      </w:r>
    </w:p>
    <w:p w14:paraId="5A82B03B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Kematian</w:t>
      </w:r>
    </w:p>
    <w:p w14:paraId="62AFB042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Asumsi</w:t>
      </w:r>
    </w:p>
    <w:p w14:paraId="0909B23D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Hak asasi manusia</w:t>
      </w:r>
    </w:p>
    <w:p w14:paraId="540794F7" w14:textId="77777777" w:rsidR="00914CAF" w:rsidRDefault="00914CAF" w:rsidP="00157618">
      <w:pPr>
        <w:pStyle w:val="ListParagraph"/>
        <w:numPr>
          <w:ilvl w:val="0"/>
          <w:numId w:val="3"/>
        </w:numPr>
        <w:ind w:left="567" w:hanging="283"/>
      </w:pPr>
      <w:r>
        <w:t>Harapan</w:t>
      </w:r>
    </w:p>
    <w:p w14:paraId="41EABA85" w14:textId="77777777" w:rsidR="00914CAF" w:rsidRDefault="00914CAF" w:rsidP="00914CAF"/>
    <w:p w14:paraId="650264A5" w14:textId="77777777" w:rsidR="00914CAF" w:rsidRPr="00673A07" w:rsidRDefault="00673A07" w:rsidP="00914CAF">
      <w:pPr>
        <w:rPr>
          <w:b/>
        </w:rPr>
      </w:pPr>
      <w:r w:rsidRPr="00673A07">
        <w:rPr>
          <w:b/>
        </w:rPr>
        <w:t>Agenda Pengumpulan</w:t>
      </w:r>
    </w:p>
    <w:p w14:paraId="27DBF019" w14:textId="77777777" w:rsidR="00914CAF" w:rsidRDefault="00673A07" w:rsidP="00914CAF">
      <w:r>
        <w:t xml:space="preserve">Kerangka penulisan : </w:t>
      </w:r>
      <w:r w:rsidR="00C2116B">
        <w:t>27 Pebruari</w:t>
      </w:r>
    </w:p>
    <w:p w14:paraId="3B96C6F9" w14:textId="77777777" w:rsidR="00C2116B" w:rsidRDefault="00C2116B" w:rsidP="00914CAF">
      <w:r>
        <w:tab/>
      </w:r>
      <w:r>
        <w:tab/>
      </w:r>
      <w:r>
        <w:tab/>
        <w:t xml:space="preserve"> Awal period 6 (Inas, Ega, Azzah, Omar , Agy, Aby, Chika)</w:t>
      </w:r>
    </w:p>
    <w:p w14:paraId="225C1AC5" w14:textId="77777777" w:rsidR="00C2116B" w:rsidRDefault="00C2116B" w:rsidP="00914CAF">
      <w:r>
        <w:tab/>
      </w:r>
      <w:r>
        <w:tab/>
      </w:r>
      <w:r>
        <w:tab/>
        <w:t xml:space="preserve"> Awal period 7 (Jeihan, Dante, Alaia, Elan, Aya, Kevin, Deids)</w:t>
      </w:r>
    </w:p>
    <w:p w14:paraId="427BC903" w14:textId="77777777" w:rsidR="00C52C81" w:rsidRDefault="00C2116B" w:rsidP="00914CAF">
      <w:r>
        <w:t>Draft 1 (6</w:t>
      </w:r>
      <w:r w:rsidR="00C52C81">
        <w:t>00 kata)</w:t>
      </w:r>
      <w:r w:rsidR="00157618">
        <w:t xml:space="preserve"> </w:t>
      </w:r>
      <w:r w:rsidR="00673A07">
        <w:t xml:space="preserve">    : </w:t>
      </w:r>
      <w:r>
        <w:t>6 Maret</w:t>
      </w:r>
    </w:p>
    <w:p w14:paraId="21DB62F1" w14:textId="77777777" w:rsidR="00C52C81" w:rsidRDefault="00C52C81" w:rsidP="00914CAF">
      <w:r>
        <w:t>Final</w:t>
      </w:r>
      <w:r w:rsidR="00C2116B">
        <w:t xml:space="preserve">     (min 700)      : 13 Maret</w:t>
      </w:r>
    </w:p>
    <w:p w14:paraId="786F6BC6" w14:textId="77777777" w:rsidR="00C52C81" w:rsidRDefault="00C52C81" w:rsidP="00914CAF"/>
    <w:p w14:paraId="65867BEB" w14:textId="77777777" w:rsidR="00914CAF" w:rsidRDefault="00914CAF" w:rsidP="00914CAF"/>
    <w:p w14:paraId="734CE346" w14:textId="77777777" w:rsidR="00914CAF" w:rsidRDefault="00914CAF" w:rsidP="00914CAF"/>
    <w:p w14:paraId="67B7ECC3" w14:textId="77777777" w:rsidR="00914CAF" w:rsidRDefault="00914CAF" w:rsidP="00914CAF"/>
    <w:sectPr w:rsidR="00914CAF" w:rsidSect="00F83D6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A48B" w14:textId="77777777" w:rsidR="007C586A" w:rsidRDefault="007C586A" w:rsidP="00157618">
      <w:r>
        <w:separator/>
      </w:r>
    </w:p>
  </w:endnote>
  <w:endnote w:type="continuationSeparator" w:id="0">
    <w:p w14:paraId="1040D015" w14:textId="77777777" w:rsidR="007C586A" w:rsidRDefault="007C586A" w:rsidP="001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EA41" w14:textId="77777777" w:rsidR="007C586A" w:rsidRDefault="007C586A" w:rsidP="00157618">
      <w:r>
        <w:separator/>
      </w:r>
    </w:p>
  </w:footnote>
  <w:footnote w:type="continuationSeparator" w:id="0">
    <w:p w14:paraId="4FA98141" w14:textId="77777777" w:rsidR="007C586A" w:rsidRDefault="007C586A" w:rsidP="00157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E575" w14:textId="77777777" w:rsidR="007C586A" w:rsidRDefault="007C586A" w:rsidP="00157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47E96" w14:textId="77777777" w:rsidR="007C586A" w:rsidRDefault="007C586A" w:rsidP="001576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A141" w14:textId="77777777" w:rsidR="007C586A" w:rsidRDefault="007C586A" w:rsidP="00157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C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61427" w14:textId="77777777" w:rsidR="007C586A" w:rsidRDefault="007C586A" w:rsidP="00157618">
    <w:pPr>
      <w:pStyle w:val="Header"/>
      <w:ind w:right="360"/>
      <w:jc w:val="right"/>
    </w:pPr>
    <w:r>
      <w:t xml:space="preserve">Pratitisari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2D"/>
    <w:multiLevelType w:val="hybridMultilevel"/>
    <w:tmpl w:val="F3C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B8C"/>
    <w:multiLevelType w:val="hybridMultilevel"/>
    <w:tmpl w:val="CD3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EF2"/>
    <w:multiLevelType w:val="hybridMultilevel"/>
    <w:tmpl w:val="35BA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7760"/>
    <w:multiLevelType w:val="hybridMultilevel"/>
    <w:tmpl w:val="D60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2E1B"/>
    <w:multiLevelType w:val="hybridMultilevel"/>
    <w:tmpl w:val="D2E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B07"/>
    <w:multiLevelType w:val="hybridMultilevel"/>
    <w:tmpl w:val="DE9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D6492"/>
    <w:multiLevelType w:val="hybridMultilevel"/>
    <w:tmpl w:val="19D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7113"/>
    <w:multiLevelType w:val="hybridMultilevel"/>
    <w:tmpl w:val="6D9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443E"/>
    <w:multiLevelType w:val="hybridMultilevel"/>
    <w:tmpl w:val="96BA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849CD"/>
    <w:multiLevelType w:val="hybridMultilevel"/>
    <w:tmpl w:val="23024F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BC6105"/>
    <w:multiLevelType w:val="hybridMultilevel"/>
    <w:tmpl w:val="82F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808D8"/>
    <w:multiLevelType w:val="hybridMultilevel"/>
    <w:tmpl w:val="52C0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D5BE7"/>
    <w:multiLevelType w:val="hybridMultilevel"/>
    <w:tmpl w:val="F27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643"/>
    <w:multiLevelType w:val="hybridMultilevel"/>
    <w:tmpl w:val="3BF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2E2C"/>
    <w:multiLevelType w:val="hybridMultilevel"/>
    <w:tmpl w:val="334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74FA"/>
    <w:multiLevelType w:val="hybridMultilevel"/>
    <w:tmpl w:val="9BB87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4BB5"/>
    <w:multiLevelType w:val="hybridMultilevel"/>
    <w:tmpl w:val="38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F"/>
    <w:rsid w:val="00157618"/>
    <w:rsid w:val="00673A07"/>
    <w:rsid w:val="0079365E"/>
    <w:rsid w:val="007C586A"/>
    <w:rsid w:val="00914CAF"/>
    <w:rsid w:val="00933CD0"/>
    <w:rsid w:val="0097744D"/>
    <w:rsid w:val="00C2116B"/>
    <w:rsid w:val="00C52C8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E3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18"/>
  </w:style>
  <w:style w:type="paragraph" w:styleId="Footer">
    <w:name w:val="footer"/>
    <w:basedOn w:val="Normal"/>
    <w:link w:val="FooterChar"/>
    <w:uiPriority w:val="99"/>
    <w:unhideWhenUsed/>
    <w:rsid w:val="00157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18"/>
  </w:style>
  <w:style w:type="character" w:styleId="PageNumber">
    <w:name w:val="page number"/>
    <w:basedOn w:val="DefaultParagraphFont"/>
    <w:uiPriority w:val="99"/>
    <w:semiHidden/>
    <w:unhideWhenUsed/>
    <w:rsid w:val="00157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18"/>
  </w:style>
  <w:style w:type="paragraph" w:styleId="Footer">
    <w:name w:val="footer"/>
    <w:basedOn w:val="Normal"/>
    <w:link w:val="FooterChar"/>
    <w:uiPriority w:val="99"/>
    <w:unhideWhenUsed/>
    <w:rsid w:val="00157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18"/>
  </w:style>
  <w:style w:type="character" w:styleId="PageNumber">
    <w:name w:val="page number"/>
    <w:basedOn w:val="DefaultParagraphFont"/>
    <w:uiPriority w:val="99"/>
    <w:semiHidden/>
    <w:unhideWhenUsed/>
    <w:rsid w:val="0015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1194</Words>
  <Characters>6808</Characters>
  <Application>Microsoft Macintosh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2013-02-18T02:26:00Z</dcterms:created>
  <dcterms:modified xsi:type="dcterms:W3CDTF">2013-02-25T05:04:00Z</dcterms:modified>
</cp:coreProperties>
</file>